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744D6" w14:textId="77777777" w:rsidR="00A87438" w:rsidRPr="00CC756E" w:rsidRDefault="00A92AE4" w:rsidP="001578BD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CC756E">
        <w:rPr>
          <w:b/>
          <w:bCs/>
          <w:sz w:val="24"/>
          <w:szCs w:val="24"/>
        </w:rPr>
        <w:t>U</w:t>
      </w:r>
      <w:r w:rsidR="00732F1C" w:rsidRPr="00CC756E">
        <w:rPr>
          <w:rFonts w:ascii="Calibri" w:eastAsia="Times New Roman" w:hAnsi="Calibri" w:cs="Calibri"/>
          <w:b/>
          <w:bCs/>
          <w:sz w:val="24"/>
          <w:szCs w:val="24"/>
        </w:rPr>
        <w:t xml:space="preserve">nemployment </w:t>
      </w:r>
      <w:r w:rsidR="00FC1355" w:rsidRPr="00CC756E">
        <w:rPr>
          <w:rFonts w:ascii="Calibri" w:eastAsia="Times New Roman" w:hAnsi="Calibri" w:cs="Calibri"/>
          <w:b/>
          <w:bCs/>
          <w:sz w:val="24"/>
          <w:szCs w:val="24"/>
        </w:rPr>
        <w:t xml:space="preserve">Benefits </w:t>
      </w:r>
      <w:r w:rsidR="00732F1C" w:rsidRPr="00CC756E">
        <w:rPr>
          <w:rFonts w:ascii="Calibri" w:eastAsia="Times New Roman" w:hAnsi="Calibri" w:cs="Calibri"/>
          <w:b/>
          <w:bCs/>
          <w:sz w:val="24"/>
          <w:szCs w:val="24"/>
        </w:rPr>
        <w:t>FAQs</w:t>
      </w:r>
    </w:p>
    <w:p w14:paraId="135B08B4" w14:textId="70399B08" w:rsidR="00732F1C" w:rsidRPr="00CC756E" w:rsidRDefault="00732F1C" w:rsidP="001578BD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</w:rPr>
      </w:pPr>
      <w:r w:rsidRPr="00CC756E">
        <w:rPr>
          <w:rFonts w:ascii="Calibri" w:eastAsia="Times New Roman" w:hAnsi="Calibri" w:cs="Calibri"/>
          <w:b/>
          <w:bCs/>
          <w:sz w:val="24"/>
          <w:szCs w:val="24"/>
          <w:highlight w:val="yellow"/>
        </w:rPr>
        <w:t xml:space="preserve"> </w:t>
      </w:r>
      <w:r w:rsidR="002611E4" w:rsidRPr="00CC756E">
        <w:rPr>
          <w:rFonts w:ascii="Calibri" w:eastAsia="Times New Roman" w:hAnsi="Calibri" w:cs="Calibri"/>
          <w:b/>
          <w:bCs/>
          <w:sz w:val="24"/>
          <w:szCs w:val="24"/>
          <w:highlight w:val="yellow"/>
        </w:rPr>
        <w:t>[insert state]</w:t>
      </w:r>
    </w:p>
    <w:p w14:paraId="6868EF2C" w14:textId="137899D4" w:rsidR="00FC1355" w:rsidRDefault="00FC1355" w:rsidP="001578BD">
      <w:pPr>
        <w:spacing w:after="0" w:line="240" w:lineRule="auto"/>
        <w:rPr>
          <w:b/>
          <w:bCs/>
        </w:rPr>
      </w:pPr>
      <w:bookmarkStart w:id="0" w:name="_GoBack"/>
      <w:bookmarkEnd w:id="0"/>
    </w:p>
    <w:p w14:paraId="0E21209B" w14:textId="27348936" w:rsidR="004329DC" w:rsidRPr="00246A64" w:rsidRDefault="004329DC" w:rsidP="001578BD">
      <w:pPr>
        <w:spacing w:after="0" w:line="240" w:lineRule="auto"/>
        <w:rPr>
          <w:b/>
          <w:bCs/>
        </w:rPr>
      </w:pPr>
      <w:r w:rsidRPr="00246A64">
        <w:rPr>
          <w:b/>
          <w:bCs/>
        </w:rPr>
        <w:t xml:space="preserve">Q. Why </w:t>
      </w:r>
      <w:r w:rsidR="006C602D">
        <w:rPr>
          <w:b/>
          <w:bCs/>
        </w:rPr>
        <w:t>would</w:t>
      </w:r>
      <w:r>
        <w:rPr>
          <w:b/>
          <w:bCs/>
        </w:rPr>
        <w:t xml:space="preserve"> I file </w:t>
      </w:r>
      <w:r w:rsidRPr="00246A64">
        <w:rPr>
          <w:b/>
          <w:bCs/>
        </w:rPr>
        <w:t xml:space="preserve">for unemployment if I’m technically not unemployed and just on a </w:t>
      </w:r>
      <w:r w:rsidR="006C602D">
        <w:rPr>
          <w:b/>
          <w:bCs/>
        </w:rPr>
        <w:t>reduced schedule</w:t>
      </w:r>
      <w:r w:rsidRPr="00246A64">
        <w:rPr>
          <w:b/>
          <w:bCs/>
        </w:rPr>
        <w:t>?</w:t>
      </w:r>
    </w:p>
    <w:p w14:paraId="784783BB" w14:textId="39C01DCD" w:rsidR="004329DC" w:rsidRDefault="004329DC" w:rsidP="001578BD">
      <w:pPr>
        <w:spacing w:after="0" w:line="240" w:lineRule="auto"/>
      </w:pPr>
      <w:r>
        <w:t xml:space="preserve">A. </w:t>
      </w:r>
      <w:bookmarkStart w:id="1" w:name="_Hlk36742910"/>
      <w:r w:rsidR="002611E4">
        <w:t xml:space="preserve">Some states provide </w:t>
      </w:r>
      <w:r>
        <w:t>employees with</w:t>
      </w:r>
      <w:r w:rsidR="00FC1355">
        <w:t xml:space="preserve"> unemployment </w:t>
      </w:r>
      <w:r>
        <w:t>benefits i</w:t>
      </w:r>
      <w:r>
        <w:rPr>
          <w:color w:val="222222"/>
        </w:rPr>
        <w:t xml:space="preserve">f </w:t>
      </w:r>
      <w:r w:rsidR="006C602D">
        <w:rPr>
          <w:color w:val="222222"/>
        </w:rPr>
        <w:t xml:space="preserve">your </w:t>
      </w:r>
      <w:r>
        <w:rPr>
          <w:color w:val="222222"/>
        </w:rPr>
        <w:t xml:space="preserve">hours are reduced due to a business slowdown or a lack of demand as a result of COVID-19. </w:t>
      </w:r>
      <w:r w:rsidR="006C602D">
        <w:rPr>
          <w:color w:val="222222"/>
        </w:rPr>
        <w:t>Depending on the extent of your schedule reduction</w:t>
      </w:r>
      <w:r>
        <w:rPr>
          <w:color w:val="222222"/>
        </w:rPr>
        <w:t xml:space="preserve">, you may be able to receive unemployment benefits. In addition, you would need to file for unemployment </w:t>
      </w:r>
      <w:r w:rsidR="00027776">
        <w:rPr>
          <w:color w:val="222222"/>
        </w:rPr>
        <w:t xml:space="preserve">through the state you work in </w:t>
      </w:r>
      <w:r>
        <w:rPr>
          <w:color w:val="222222"/>
        </w:rPr>
        <w:t xml:space="preserve">to receive the additional benefits under the CARES Act.  </w:t>
      </w:r>
      <w:bookmarkEnd w:id="1"/>
    </w:p>
    <w:p w14:paraId="07BD24D9" w14:textId="77777777" w:rsidR="004329DC" w:rsidRDefault="004329DC" w:rsidP="001578BD">
      <w:pPr>
        <w:spacing w:after="0" w:line="240" w:lineRule="auto"/>
        <w:rPr>
          <w:b/>
          <w:bCs/>
          <w:color w:val="222222"/>
        </w:rPr>
      </w:pPr>
    </w:p>
    <w:p w14:paraId="1094F515" w14:textId="77777777" w:rsidR="004329DC" w:rsidRDefault="00732F1C" w:rsidP="001578BD">
      <w:pPr>
        <w:spacing w:after="0" w:line="240" w:lineRule="auto"/>
      </w:pPr>
      <w:r w:rsidRPr="009D6F45">
        <w:rPr>
          <w:b/>
          <w:bCs/>
          <w:color w:val="222222"/>
        </w:rPr>
        <w:t>Q:  Am I eligible for unemployment?</w:t>
      </w:r>
    </w:p>
    <w:p w14:paraId="1FB93CD5" w14:textId="3BFDE1B9" w:rsidR="00732F1C" w:rsidRPr="004329DC" w:rsidRDefault="00732F1C" w:rsidP="001578BD">
      <w:pPr>
        <w:spacing w:after="0" w:line="240" w:lineRule="auto"/>
      </w:pPr>
      <w:r w:rsidRPr="009D6F45">
        <w:rPr>
          <w:color w:val="222222"/>
        </w:rPr>
        <w:t xml:space="preserve">A:  </w:t>
      </w:r>
      <w:r>
        <w:rPr>
          <w:color w:val="222222"/>
        </w:rPr>
        <w:t>In order to determine eligibility, you must first apply for unemployment. If you’re working reduced hours due to COVID-19, select one of those two separation reasons</w:t>
      </w:r>
      <w:r w:rsidR="00FF1DD5">
        <w:rPr>
          <w:color w:val="222222"/>
        </w:rPr>
        <w:t xml:space="preserve"> (noted above)</w:t>
      </w:r>
      <w:r>
        <w:rPr>
          <w:color w:val="222222"/>
        </w:rPr>
        <w:t xml:space="preserve"> when filing your claim</w:t>
      </w:r>
      <w:r w:rsidR="00BD21FA">
        <w:rPr>
          <w:color w:val="222222"/>
        </w:rPr>
        <w:t xml:space="preserve">.  </w:t>
      </w:r>
    </w:p>
    <w:p w14:paraId="381778C6" w14:textId="77810DA8" w:rsidR="00732F1C" w:rsidRDefault="00732F1C" w:rsidP="00157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B77525" w14:textId="340C1269" w:rsidR="00732F1C" w:rsidRPr="00732F1C" w:rsidRDefault="00732F1C" w:rsidP="001578BD">
      <w:pPr>
        <w:spacing w:after="0" w:line="240" w:lineRule="auto"/>
        <w:rPr>
          <w:b/>
          <w:bCs/>
          <w:color w:val="222222"/>
        </w:rPr>
      </w:pPr>
      <w:r w:rsidRPr="009D6F45">
        <w:rPr>
          <w:b/>
          <w:bCs/>
          <w:color w:val="222222"/>
        </w:rPr>
        <w:t xml:space="preserve">Q:  </w:t>
      </w:r>
      <w:r w:rsidRPr="00732F1C">
        <w:rPr>
          <w:b/>
          <w:bCs/>
          <w:color w:val="222222"/>
        </w:rPr>
        <w:t>How do I file for unemployment insurance?</w:t>
      </w:r>
    </w:p>
    <w:p w14:paraId="1369E505" w14:textId="4B93C315" w:rsidR="00FC1355" w:rsidRDefault="00732F1C" w:rsidP="001578BD">
      <w:pPr>
        <w:shd w:val="clear" w:color="auto" w:fill="FFFFFF"/>
        <w:spacing w:after="0" w:line="240" w:lineRule="auto"/>
        <w:rPr>
          <w:color w:val="222222"/>
        </w:rPr>
      </w:pPr>
      <w:r>
        <w:rPr>
          <w:color w:val="222222"/>
        </w:rPr>
        <w:t xml:space="preserve">A:  </w:t>
      </w:r>
      <w:r w:rsidRPr="00732F1C">
        <w:rPr>
          <w:color w:val="222222"/>
        </w:rPr>
        <w:t>The fastest and most efficient way to file a new claim is to file online at </w:t>
      </w:r>
      <w:r w:rsidR="00753DCD" w:rsidRPr="00B15F2B">
        <w:rPr>
          <w:color w:val="222222"/>
          <w:highlight w:val="yellow"/>
        </w:rPr>
        <w:t>[insert name and web address for unemployment in applicable state</w:t>
      </w:r>
      <w:r w:rsidR="00753DCD">
        <w:rPr>
          <w:color w:val="222222"/>
        </w:rPr>
        <w:t xml:space="preserve">]. </w:t>
      </w:r>
      <w:r w:rsidRPr="00732F1C">
        <w:rPr>
          <w:color w:val="222222"/>
        </w:rPr>
        <w:t>If you don't have</w:t>
      </w:r>
      <w:r w:rsidR="00FC1355">
        <w:rPr>
          <w:color w:val="222222"/>
        </w:rPr>
        <w:t xml:space="preserve"> </w:t>
      </w:r>
      <w:r w:rsidRPr="00732F1C">
        <w:rPr>
          <w:color w:val="222222"/>
        </w:rPr>
        <w:t>access to a computer or need assistance, you may file over the phone by calling </w:t>
      </w:r>
      <w:r w:rsidR="00753DCD">
        <w:rPr>
          <w:color w:val="222222"/>
        </w:rPr>
        <w:t xml:space="preserve">[insert number]. Most states are ensuring that </w:t>
      </w:r>
      <w:r w:rsidRPr="00732F1C">
        <w:rPr>
          <w:color w:val="222222"/>
        </w:rPr>
        <w:t>claimants do not miss out on any weeks of eligibility due to the high call volume. </w:t>
      </w:r>
      <w:r w:rsidR="00FC1355">
        <w:rPr>
          <w:color w:val="222222"/>
        </w:rPr>
        <w:t>Benefits</w:t>
      </w:r>
      <w:r w:rsidRPr="00732F1C">
        <w:rPr>
          <w:color w:val="222222"/>
        </w:rPr>
        <w:t xml:space="preserve"> begin the week when </w:t>
      </w:r>
      <w:r w:rsidR="00027776">
        <w:rPr>
          <w:color w:val="222222"/>
        </w:rPr>
        <w:t>you</w:t>
      </w:r>
      <w:r w:rsidR="00027776" w:rsidRPr="00732F1C">
        <w:rPr>
          <w:color w:val="222222"/>
        </w:rPr>
        <w:t xml:space="preserve"> </w:t>
      </w:r>
      <w:r w:rsidRPr="00732F1C">
        <w:rPr>
          <w:color w:val="222222"/>
        </w:rPr>
        <w:t>initially attempted to file.</w:t>
      </w:r>
    </w:p>
    <w:p w14:paraId="4A3900CE" w14:textId="07E0AF3D" w:rsidR="00732F1C" w:rsidRDefault="00732F1C" w:rsidP="001578BD">
      <w:pPr>
        <w:shd w:val="clear" w:color="auto" w:fill="FFFFFF"/>
        <w:spacing w:after="0" w:line="240" w:lineRule="auto"/>
        <w:rPr>
          <w:color w:val="222222"/>
        </w:rPr>
      </w:pPr>
    </w:p>
    <w:p w14:paraId="51AF66D0" w14:textId="5AF0D122" w:rsidR="00732F1C" w:rsidRPr="00732F1C" w:rsidRDefault="00732F1C" w:rsidP="001578BD">
      <w:pPr>
        <w:shd w:val="clear" w:color="auto" w:fill="FFFFFF"/>
        <w:spacing w:after="0" w:line="240" w:lineRule="auto"/>
        <w:rPr>
          <w:b/>
          <w:bCs/>
          <w:color w:val="222222"/>
        </w:rPr>
      </w:pPr>
      <w:r w:rsidRPr="00732F1C">
        <w:rPr>
          <w:b/>
          <w:bCs/>
          <w:color w:val="222222"/>
        </w:rPr>
        <w:t xml:space="preserve">Q:  What is the </w:t>
      </w:r>
      <w:r w:rsidR="00027776">
        <w:rPr>
          <w:b/>
          <w:bCs/>
          <w:color w:val="222222"/>
        </w:rPr>
        <w:t>p</w:t>
      </w:r>
      <w:r w:rsidRPr="00732F1C">
        <w:rPr>
          <w:b/>
          <w:bCs/>
          <w:color w:val="222222"/>
        </w:rPr>
        <w:t>rocess for filing unemployment?</w:t>
      </w:r>
    </w:p>
    <w:p w14:paraId="301CF6BF" w14:textId="6393F8AA" w:rsidR="009D6F45" w:rsidRPr="009D6F45" w:rsidRDefault="009D6F45" w:rsidP="001578BD">
      <w:pPr>
        <w:shd w:val="clear" w:color="auto" w:fill="FFFFFF"/>
        <w:spacing w:after="0" w:line="240" w:lineRule="auto"/>
        <w:rPr>
          <w:color w:val="222222"/>
        </w:rPr>
      </w:pPr>
      <w:r w:rsidRPr="009D6F45">
        <w:rPr>
          <w:color w:val="222222"/>
        </w:rPr>
        <w:t>A:</w:t>
      </w:r>
      <w:r w:rsidR="00FC1355">
        <w:rPr>
          <w:color w:val="222222"/>
        </w:rPr>
        <w:t xml:space="preserve"> Filing for unemployment benefits is a multistep process.</w:t>
      </w:r>
    </w:p>
    <w:p w14:paraId="22F24444" w14:textId="6EDB36BF" w:rsidR="00732F1C" w:rsidRPr="009D6F45" w:rsidRDefault="00732F1C" w:rsidP="001578B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540" w:hanging="270"/>
        <w:rPr>
          <w:color w:val="222222"/>
        </w:rPr>
      </w:pPr>
      <w:r w:rsidRPr="009D6F45">
        <w:rPr>
          <w:color w:val="222222"/>
        </w:rPr>
        <w:t xml:space="preserve">The first step is to </w:t>
      </w:r>
      <w:r w:rsidRPr="009D6F45">
        <w:rPr>
          <w:b/>
          <w:bCs/>
        </w:rPr>
        <w:t>cr</w:t>
      </w:r>
      <w:r w:rsidRPr="009D6F45">
        <w:rPr>
          <w:b/>
          <w:bCs/>
          <w:color w:val="222222"/>
        </w:rPr>
        <w:t>eate an online account</w:t>
      </w:r>
      <w:r w:rsidRPr="009D6F45">
        <w:rPr>
          <w:color w:val="222222"/>
        </w:rPr>
        <w:t xml:space="preserve"> at </w:t>
      </w:r>
      <w:r w:rsidR="00753DCD">
        <w:rPr>
          <w:color w:val="222222"/>
        </w:rPr>
        <w:t>[</w:t>
      </w:r>
      <w:r w:rsidR="00753DCD" w:rsidRPr="00B15F2B">
        <w:rPr>
          <w:color w:val="222222"/>
          <w:highlight w:val="yellow"/>
        </w:rPr>
        <w:t>insert state’s unemployment agency web address</w:t>
      </w:r>
      <w:r w:rsidR="00753DCD">
        <w:rPr>
          <w:color w:val="222222"/>
        </w:rPr>
        <w:t>]</w:t>
      </w:r>
      <w:r w:rsidRPr="009D6F45">
        <w:rPr>
          <w:color w:val="222222"/>
        </w:rPr>
        <w:t>.  You will need the following information handy:</w:t>
      </w:r>
    </w:p>
    <w:p w14:paraId="738F5764" w14:textId="000E3344" w:rsidR="00732F1C" w:rsidRDefault="00732F1C" w:rsidP="001578BD">
      <w:pPr>
        <w:numPr>
          <w:ilvl w:val="0"/>
          <w:numId w:val="2"/>
        </w:numPr>
        <w:shd w:val="clear" w:color="auto" w:fill="FFFFFF"/>
        <w:spacing w:after="0" w:line="240" w:lineRule="auto"/>
        <w:ind w:left="1170" w:hanging="270"/>
        <w:rPr>
          <w:color w:val="222222"/>
        </w:rPr>
      </w:pPr>
      <w:r>
        <w:rPr>
          <w:color w:val="222222"/>
        </w:rPr>
        <w:t xml:space="preserve">Your Social Security </w:t>
      </w:r>
      <w:r w:rsidR="002857AD">
        <w:rPr>
          <w:color w:val="222222"/>
        </w:rPr>
        <w:t>Number</w:t>
      </w:r>
    </w:p>
    <w:p w14:paraId="5D189AE7" w14:textId="77777777" w:rsidR="00732F1C" w:rsidRDefault="00732F1C" w:rsidP="001578BD">
      <w:pPr>
        <w:numPr>
          <w:ilvl w:val="0"/>
          <w:numId w:val="2"/>
        </w:numPr>
        <w:shd w:val="clear" w:color="auto" w:fill="FFFFFF"/>
        <w:spacing w:after="0" w:line="240" w:lineRule="auto"/>
        <w:ind w:left="1170" w:hanging="270"/>
        <w:rPr>
          <w:color w:val="222222"/>
        </w:rPr>
      </w:pPr>
      <w:r>
        <w:rPr>
          <w:color w:val="222222"/>
        </w:rPr>
        <w:t>Information about your most recent employment and pay</w:t>
      </w:r>
    </w:p>
    <w:p w14:paraId="13FB6843" w14:textId="77777777" w:rsidR="00732F1C" w:rsidRDefault="00732F1C" w:rsidP="001578BD">
      <w:pPr>
        <w:numPr>
          <w:ilvl w:val="0"/>
          <w:numId w:val="2"/>
        </w:numPr>
        <w:shd w:val="clear" w:color="auto" w:fill="FFFFFF"/>
        <w:spacing w:after="0" w:line="240" w:lineRule="auto"/>
        <w:ind w:left="1170" w:hanging="270"/>
        <w:rPr>
          <w:color w:val="222222"/>
        </w:rPr>
      </w:pPr>
      <w:r>
        <w:rPr>
          <w:color w:val="222222"/>
        </w:rPr>
        <w:t>Work history for the last two years</w:t>
      </w:r>
    </w:p>
    <w:p w14:paraId="2EDB8BBC" w14:textId="6E373C4B" w:rsidR="00732F1C" w:rsidRDefault="00732F1C" w:rsidP="001578BD">
      <w:pPr>
        <w:numPr>
          <w:ilvl w:val="0"/>
          <w:numId w:val="2"/>
        </w:numPr>
        <w:shd w:val="clear" w:color="auto" w:fill="FFFFFF"/>
        <w:spacing w:after="0" w:line="240" w:lineRule="auto"/>
        <w:ind w:left="1170" w:hanging="270"/>
        <w:rPr>
          <w:color w:val="222222"/>
        </w:rPr>
      </w:pPr>
      <w:r>
        <w:rPr>
          <w:color w:val="222222"/>
        </w:rPr>
        <w:t xml:space="preserve">Bank routing and account numbers for </w:t>
      </w:r>
      <w:r w:rsidR="0057130E">
        <w:rPr>
          <w:color w:val="222222"/>
        </w:rPr>
        <w:t>direct deposit </w:t>
      </w:r>
    </w:p>
    <w:p w14:paraId="18458001" w14:textId="343C193C" w:rsidR="00732F1C" w:rsidRDefault="009D6F45" w:rsidP="001578B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540" w:hanging="270"/>
        <w:rPr>
          <w:color w:val="222222"/>
        </w:rPr>
      </w:pPr>
      <w:r>
        <w:rPr>
          <w:color w:val="222222"/>
        </w:rPr>
        <w:t xml:space="preserve">You will have to </w:t>
      </w:r>
      <w:r w:rsidRPr="009D6F45">
        <w:rPr>
          <w:b/>
          <w:bCs/>
          <w:color w:val="222222"/>
        </w:rPr>
        <w:t>complete a weekly certification</w:t>
      </w:r>
      <w:r w:rsidR="00753DCD">
        <w:rPr>
          <w:b/>
          <w:bCs/>
          <w:color w:val="222222"/>
        </w:rPr>
        <w:t xml:space="preserve"> or report of some type</w:t>
      </w:r>
      <w:r>
        <w:rPr>
          <w:color w:val="222222"/>
        </w:rPr>
        <w:t xml:space="preserve">.  </w:t>
      </w:r>
      <w:r w:rsidR="00732F1C" w:rsidRPr="009D6F45">
        <w:rPr>
          <w:color w:val="222222"/>
        </w:rPr>
        <w:t xml:space="preserve">A </w:t>
      </w:r>
      <w:r w:rsidR="00FF1DD5">
        <w:rPr>
          <w:color w:val="222222"/>
        </w:rPr>
        <w:t>w</w:t>
      </w:r>
      <w:r w:rsidR="00FF1DD5" w:rsidRPr="009D6F45">
        <w:rPr>
          <w:color w:val="222222"/>
        </w:rPr>
        <w:t xml:space="preserve">eekly </w:t>
      </w:r>
      <w:r w:rsidR="00FF1DD5">
        <w:rPr>
          <w:color w:val="222222"/>
        </w:rPr>
        <w:t>c</w:t>
      </w:r>
      <w:r w:rsidR="00FF1DD5" w:rsidRPr="009D6F45">
        <w:rPr>
          <w:color w:val="222222"/>
        </w:rPr>
        <w:t xml:space="preserve">ertification </w:t>
      </w:r>
      <w:r w:rsidR="00732F1C" w:rsidRPr="009D6F45">
        <w:rPr>
          <w:color w:val="222222"/>
        </w:rPr>
        <w:t xml:space="preserve">is a series of yes/no questions that helps determine your eligibility for benefits each week. If you do not complete a </w:t>
      </w:r>
      <w:r w:rsidR="00FF1DD5">
        <w:rPr>
          <w:color w:val="222222"/>
        </w:rPr>
        <w:t>w</w:t>
      </w:r>
      <w:r w:rsidR="00FF1DD5" w:rsidRPr="009D6F45">
        <w:rPr>
          <w:color w:val="222222"/>
        </w:rPr>
        <w:t xml:space="preserve">eekly </w:t>
      </w:r>
      <w:r w:rsidR="00FF1DD5">
        <w:rPr>
          <w:color w:val="222222"/>
        </w:rPr>
        <w:t>c</w:t>
      </w:r>
      <w:r w:rsidR="00FF1DD5" w:rsidRPr="009D6F45">
        <w:rPr>
          <w:color w:val="222222"/>
        </w:rPr>
        <w:t>ertification</w:t>
      </w:r>
      <w:r w:rsidR="00732F1C" w:rsidRPr="009D6F45">
        <w:rPr>
          <w:color w:val="222222"/>
        </w:rPr>
        <w:t>, you will not be considered for payment. </w:t>
      </w:r>
    </w:p>
    <w:p w14:paraId="6623333B" w14:textId="1F6488A7" w:rsidR="009D6F45" w:rsidRDefault="009D6F45" w:rsidP="001578BD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540" w:hanging="270"/>
        <w:rPr>
          <w:color w:val="222222"/>
        </w:rPr>
      </w:pPr>
      <w:r>
        <w:rPr>
          <w:color w:val="222222"/>
        </w:rPr>
        <w:t>Regularly check you</w:t>
      </w:r>
      <w:r w:rsidR="00753DCD">
        <w:rPr>
          <w:color w:val="222222"/>
        </w:rPr>
        <w:t>r</w:t>
      </w:r>
      <w:r>
        <w:rPr>
          <w:color w:val="222222"/>
        </w:rPr>
        <w:t xml:space="preserve"> </w:t>
      </w:r>
      <w:r w:rsidRPr="009D6F45">
        <w:rPr>
          <w:b/>
          <w:bCs/>
          <w:color w:val="222222"/>
        </w:rPr>
        <w:t>Claim Status</w:t>
      </w:r>
      <w:r>
        <w:rPr>
          <w:color w:val="222222"/>
        </w:rPr>
        <w:t xml:space="preserve">.  </w:t>
      </w:r>
    </w:p>
    <w:p w14:paraId="07AA2AFB" w14:textId="77777777" w:rsidR="009D6F45" w:rsidRPr="009D6F45" w:rsidRDefault="009D6F45" w:rsidP="001578BD">
      <w:pPr>
        <w:shd w:val="clear" w:color="auto" w:fill="FFFFFF"/>
        <w:spacing w:after="0" w:line="240" w:lineRule="auto"/>
        <w:rPr>
          <w:color w:val="222222"/>
        </w:rPr>
      </w:pPr>
    </w:p>
    <w:p w14:paraId="20BC3E16" w14:textId="77777777" w:rsidR="009D6F45" w:rsidRDefault="009D6F45" w:rsidP="001578BD">
      <w:pPr>
        <w:spacing w:after="0" w:line="240" w:lineRule="auto"/>
        <w:rPr>
          <w:b/>
          <w:bCs/>
        </w:rPr>
      </w:pPr>
      <w:r w:rsidRPr="009D6F45">
        <w:rPr>
          <w:b/>
          <w:bCs/>
        </w:rPr>
        <w:t>Q:</w:t>
      </w:r>
      <w:r>
        <w:t xml:space="preserve">  </w:t>
      </w:r>
      <w:r w:rsidR="00732F1C" w:rsidRPr="009D6F45">
        <w:rPr>
          <w:b/>
          <w:bCs/>
        </w:rPr>
        <w:t>What is the current maximum benefit amount?</w:t>
      </w:r>
    </w:p>
    <w:p w14:paraId="096FB513" w14:textId="0F32B2AA" w:rsidR="009D6F45" w:rsidRPr="00F27A74" w:rsidRDefault="009D6F45" w:rsidP="001578BD">
      <w:pPr>
        <w:spacing w:after="0" w:line="240" w:lineRule="auto"/>
        <w:rPr>
          <w:color w:val="222222"/>
        </w:rPr>
      </w:pPr>
      <w:r w:rsidRPr="009D6F45">
        <w:t>A</w:t>
      </w:r>
      <w:proofErr w:type="gramStart"/>
      <w:r w:rsidRPr="009D6F45">
        <w:t>:</w:t>
      </w:r>
      <w:r>
        <w:rPr>
          <w:b/>
          <w:bCs/>
        </w:rPr>
        <w:t xml:space="preserve">  </w:t>
      </w:r>
      <w:r w:rsidR="00C5680E">
        <w:rPr>
          <w:color w:val="222222"/>
        </w:rPr>
        <w:t>[</w:t>
      </w:r>
      <w:proofErr w:type="gramEnd"/>
      <w:r w:rsidR="00C5680E">
        <w:rPr>
          <w:color w:val="222222"/>
        </w:rPr>
        <w:t>insert state]</w:t>
      </w:r>
      <w:r w:rsidRPr="009D6F45">
        <w:rPr>
          <w:color w:val="222222"/>
        </w:rPr>
        <w:t xml:space="preserve"> </w:t>
      </w:r>
      <w:r>
        <w:rPr>
          <w:color w:val="222222"/>
        </w:rPr>
        <w:t>u</w:t>
      </w:r>
      <w:r w:rsidRPr="009D6F45">
        <w:rPr>
          <w:color w:val="222222"/>
        </w:rPr>
        <w:t xml:space="preserve">nemployment </w:t>
      </w:r>
      <w:r>
        <w:rPr>
          <w:color w:val="222222"/>
        </w:rPr>
        <w:t>b</w:t>
      </w:r>
      <w:r w:rsidR="00732F1C">
        <w:rPr>
          <w:color w:val="222222"/>
        </w:rPr>
        <w:t xml:space="preserve">enefits </w:t>
      </w:r>
      <w:r w:rsidR="00027776">
        <w:rPr>
          <w:color w:val="222222"/>
        </w:rPr>
        <w:t>currently provide a</w:t>
      </w:r>
      <w:r w:rsidR="00732F1C">
        <w:rPr>
          <w:color w:val="222222"/>
        </w:rPr>
        <w:t xml:space="preserve"> maximum of $</w:t>
      </w:r>
      <w:r w:rsidR="00C5680E">
        <w:rPr>
          <w:color w:val="222222"/>
        </w:rPr>
        <w:t>[</w:t>
      </w:r>
      <w:r w:rsidR="00C5680E" w:rsidRPr="00C5680E">
        <w:rPr>
          <w:color w:val="222222"/>
          <w:highlight w:val="yellow"/>
        </w:rPr>
        <w:t>insert dollar amount</w:t>
      </w:r>
      <w:r w:rsidR="00732F1C" w:rsidRPr="00C5680E">
        <w:rPr>
          <w:color w:val="222222"/>
          <w:highlight w:val="yellow"/>
        </w:rPr>
        <w:t xml:space="preserve">/week for </w:t>
      </w:r>
      <w:r w:rsidR="00027776" w:rsidRPr="00C5680E">
        <w:rPr>
          <w:color w:val="222222"/>
          <w:highlight w:val="yellow"/>
        </w:rPr>
        <w:t xml:space="preserve">up to </w:t>
      </w:r>
      <w:r w:rsidR="00C5680E" w:rsidRPr="00C5680E">
        <w:rPr>
          <w:color w:val="222222"/>
          <w:highlight w:val="yellow"/>
        </w:rPr>
        <w:t>XX]</w:t>
      </w:r>
      <w:r w:rsidR="00732F1C">
        <w:rPr>
          <w:color w:val="222222"/>
        </w:rPr>
        <w:t xml:space="preserve"> weeks.</w:t>
      </w:r>
      <w:r>
        <w:rPr>
          <w:color w:val="222222"/>
        </w:rPr>
        <w:t xml:space="preserve"> Additionally, the federal government is providing additional benefit through the CARES Act. </w:t>
      </w:r>
      <w:r w:rsidRPr="009D6F45">
        <w:rPr>
          <w:color w:val="222222"/>
        </w:rPr>
        <w:t xml:space="preserve">The CARES Act provides for a weekly payment of $600 in addition to the </w:t>
      </w:r>
      <w:r w:rsidR="00027776">
        <w:rPr>
          <w:color w:val="222222"/>
        </w:rPr>
        <w:t xml:space="preserve">state </w:t>
      </w:r>
      <w:r w:rsidRPr="009D6F45">
        <w:rPr>
          <w:color w:val="222222"/>
        </w:rPr>
        <w:t xml:space="preserve">unemployment benefits to which an individual is entitled. Pandemic Unemployment Compensation </w:t>
      </w:r>
      <w:r w:rsidR="00027776">
        <w:rPr>
          <w:color w:val="222222"/>
        </w:rPr>
        <w:t xml:space="preserve">through CARES </w:t>
      </w:r>
      <w:r w:rsidRPr="009D6F45">
        <w:rPr>
          <w:color w:val="222222"/>
        </w:rPr>
        <w:t xml:space="preserve">is a flat amount, fully funded by the </w:t>
      </w:r>
      <w:r w:rsidRPr="00F27A74">
        <w:rPr>
          <w:color w:val="222222"/>
        </w:rPr>
        <w:t>federal government, and will be available through July 31, 2020.</w:t>
      </w:r>
    </w:p>
    <w:p w14:paraId="31BBDEF6" w14:textId="7407138D" w:rsidR="00C55C76" w:rsidRPr="00F27A74" w:rsidRDefault="00C55C76" w:rsidP="001578BD">
      <w:pPr>
        <w:spacing w:after="0" w:line="240" w:lineRule="auto"/>
        <w:rPr>
          <w:color w:val="222222"/>
        </w:rPr>
      </w:pPr>
    </w:p>
    <w:p w14:paraId="3B2DD3A3" w14:textId="4DB9698E" w:rsidR="00F27A74" w:rsidRDefault="00FC1355" w:rsidP="001578BD">
      <w:pPr>
        <w:pStyle w:val="CommentText"/>
        <w:spacing w:after="0"/>
        <w:rPr>
          <w:sz w:val="22"/>
          <w:szCs w:val="22"/>
        </w:rPr>
      </w:pPr>
      <w:r w:rsidRPr="00F27A74">
        <w:rPr>
          <w:b/>
          <w:bCs/>
          <w:sz w:val="22"/>
          <w:szCs w:val="22"/>
        </w:rPr>
        <w:t xml:space="preserve">Q: </w:t>
      </w:r>
      <w:r w:rsidR="00C55C76" w:rsidRPr="00F27A74">
        <w:rPr>
          <w:b/>
          <w:bCs/>
          <w:sz w:val="22"/>
          <w:szCs w:val="22"/>
        </w:rPr>
        <w:t xml:space="preserve">Do I need to separately apply for this additional payment through the federal government?  </w:t>
      </w:r>
      <w:r w:rsidR="00F27A74" w:rsidRPr="00F27A74">
        <w:rPr>
          <w:b/>
          <w:bCs/>
          <w:sz w:val="22"/>
          <w:szCs w:val="22"/>
        </w:rPr>
        <w:br/>
      </w:r>
      <w:r w:rsidRPr="00F27A74">
        <w:rPr>
          <w:sz w:val="22"/>
          <w:szCs w:val="22"/>
        </w:rPr>
        <w:t xml:space="preserve">A: </w:t>
      </w:r>
      <w:r w:rsidRPr="00F27A74">
        <w:rPr>
          <w:color w:val="222222"/>
          <w:sz w:val="22"/>
          <w:szCs w:val="22"/>
        </w:rPr>
        <w:t xml:space="preserve">The federal government is providing additional benefit through the CARES Act. </w:t>
      </w:r>
      <w:r w:rsidR="00C5680E">
        <w:rPr>
          <w:color w:val="222222"/>
          <w:sz w:val="22"/>
          <w:szCs w:val="22"/>
        </w:rPr>
        <w:t>As of April 17, 2020, most states are</w:t>
      </w:r>
      <w:r w:rsidR="00F27A74" w:rsidRPr="00F27A74">
        <w:rPr>
          <w:color w:val="222222"/>
          <w:sz w:val="22"/>
          <w:szCs w:val="22"/>
        </w:rPr>
        <w:t xml:space="preserve"> awaiting guidance for issuing those payments. Any federal benefits owed will be paid </w:t>
      </w:r>
      <w:r w:rsidR="00F27A74" w:rsidRPr="009C6EAF">
        <w:rPr>
          <w:color w:val="222222"/>
          <w:sz w:val="22"/>
          <w:szCs w:val="22"/>
        </w:rPr>
        <w:t>retroactively</w:t>
      </w:r>
      <w:r w:rsidRPr="00F27A74">
        <w:rPr>
          <w:color w:val="222222"/>
          <w:sz w:val="22"/>
          <w:szCs w:val="22"/>
        </w:rPr>
        <w:t>.</w:t>
      </w:r>
    </w:p>
    <w:p w14:paraId="237E4900" w14:textId="77777777" w:rsidR="0016129C" w:rsidRDefault="0016129C" w:rsidP="001578BD">
      <w:pPr>
        <w:pStyle w:val="CommentText"/>
        <w:spacing w:after="0"/>
        <w:rPr>
          <w:b/>
          <w:bCs/>
          <w:sz w:val="22"/>
          <w:szCs w:val="22"/>
        </w:rPr>
      </w:pPr>
    </w:p>
    <w:p w14:paraId="236C598D" w14:textId="79434314" w:rsidR="009D6F45" w:rsidRPr="0016129C" w:rsidRDefault="00FC1355" w:rsidP="001578BD">
      <w:pPr>
        <w:pStyle w:val="CommentText"/>
        <w:spacing w:after="0"/>
        <w:rPr>
          <w:sz w:val="22"/>
          <w:szCs w:val="22"/>
        </w:rPr>
      </w:pPr>
      <w:r w:rsidRPr="00F27A74">
        <w:rPr>
          <w:b/>
          <w:bCs/>
          <w:sz w:val="22"/>
          <w:szCs w:val="22"/>
        </w:rPr>
        <w:t xml:space="preserve">Q: </w:t>
      </w:r>
      <w:r w:rsidR="00C55C76" w:rsidRPr="00F27A74">
        <w:rPr>
          <w:b/>
          <w:bCs/>
          <w:sz w:val="22"/>
          <w:szCs w:val="22"/>
        </w:rPr>
        <w:t xml:space="preserve">Will I receive </w:t>
      </w:r>
      <w:r w:rsidR="00C5680E">
        <w:rPr>
          <w:b/>
          <w:bCs/>
          <w:sz w:val="22"/>
          <w:szCs w:val="22"/>
        </w:rPr>
        <w:t xml:space="preserve">two </w:t>
      </w:r>
      <w:r w:rsidR="00C55C76" w:rsidRPr="00F27A74">
        <w:rPr>
          <w:b/>
          <w:bCs/>
          <w:sz w:val="22"/>
          <w:szCs w:val="22"/>
        </w:rPr>
        <w:t>checks?</w:t>
      </w:r>
      <w:r w:rsidR="00F27A74">
        <w:rPr>
          <w:sz w:val="22"/>
          <w:szCs w:val="22"/>
        </w:rPr>
        <w:br/>
        <w:t xml:space="preserve">A: </w:t>
      </w:r>
      <w:r w:rsidR="00C5680E" w:rsidRPr="00B15F2B">
        <w:rPr>
          <w:sz w:val="22"/>
          <w:szCs w:val="22"/>
          <w:highlight w:val="yellow"/>
        </w:rPr>
        <w:t>[</w:t>
      </w:r>
      <w:r w:rsidR="00B15F2B" w:rsidRPr="00B15F2B">
        <w:rPr>
          <w:sz w:val="22"/>
          <w:szCs w:val="22"/>
          <w:highlight w:val="yellow"/>
        </w:rPr>
        <w:t>I</w:t>
      </w:r>
      <w:r w:rsidR="00C5680E" w:rsidRPr="00B15F2B">
        <w:rPr>
          <w:sz w:val="22"/>
          <w:szCs w:val="22"/>
          <w:highlight w:val="yellow"/>
        </w:rPr>
        <w:t>nsert name of state’s unemployment agency</w:t>
      </w:r>
      <w:r w:rsidR="00C5680E">
        <w:rPr>
          <w:sz w:val="22"/>
          <w:szCs w:val="22"/>
        </w:rPr>
        <w:t>]</w:t>
      </w:r>
      <w:r w:rsidR="00F27A74" w:rsidRPr="00F27A74">
        <w:rPr>
          <w:sz w:val="22"/>
          <w:szCs w:val="22"/>
        </w:rPr>
        <w:t xml:space="preserve"> is awaiting guidance from the U.S. Department of Labor to implement the new assistance programs. Once </w:t>
      </w:r>
      <w:r w:rsidR="00F27A74">
        <w:rPr>
          <w:sz w:val="22"/>
          <w:szCs w:val="22"/>
        </w:rPr>
        <w:t>they</w:t>
      </w:r>
      <w:r w:rsidR="00F27A74" w:rsidRPr="00F27A74">
        <w:rPr>
          <w:sz w:val="22"/>
          <w:szCs w:val="22"/>
        </w:rPr>
        <w:t xml:space="preserve"> receive the final guidance, benefits should start </w:t>
      </w:r>
      <w:r w:rsidR="00C5680E">
        <w:rPr>
          <w:sz w:val="22"/>
          <w:szCs w:val="22"/>
        </w:rPr>
        <w:t>to pay out</w:t>
      </w:r>
      <w:r w:rsidR="00F27A74" w:rsidRPr="00F27A74">
        <w:rPr>
          <w:sz w:val="22"/>
          <w:szCs w:val="22"/>
        </w:rPr>
        <w:t>.</w:t>
      </w:r>
      <w:r w:rsidR="00F27A74">
        <w:rPr>
          <w:sz w:val="22"/>
          <w:szCs w:val="22"/>
        </w:rPr>
        <w:t xml:space="preserve"> </w:t>
      </w:r>
      <w:r w:rsidR="00F27A74" w:rsidRPr="00F27A74">
        <w:rPr>
          <w:sz w:val="22"/>
          <w:szCs w:val="22"/>
        </w:rPr>
        <w:t>You will generally receive your unemployment payments by direct deposit or debit card.</w:t>
      </w:r>
      <w:r w:rsidR="0016129C">
        <w:rPr>
          <w:sz w:val="22"/>
          <w:szCs w:val="22"/>
        </w:rPr>
        <w:br/>
      </w:r>
    </w:p>
    <w:p w14:paraId="10198384" w14:textId="00A0EB24" w:rsidR="00732F1C" w:rsidRPr="009D6F45" w:rsidRDefault="009D6F45" w:rsidP="001578BD">
      <w:pPr>
        <w:spacing w:after="0" w:line="240" w:lineRule="auto"/>
        <w:rPr>
          <w:b/>
          <w:bCs/>
        </w:rPr>
      </w:pPr>
      <w:r w:rsidRPr="009D6F45">
        <w:rPr>
          <w:b/>
          <w:bCs/>
        </w:rPr>
        <w:t xml:space="preserve">Q:  </w:t>
      </w:r>
      <w:r w:rsidR="00732F1C" w:rsidRPr="009D6F45">
        <w:rPr>
          <w:b/>
          <w:bCs/>
        </w:rPr>
        <w:t xml:space="preserve">How soon will </w:t>
      </w:r>
      <w:r w:rsidR="00FF1DD5">
        <w:rPr>
          <w:b/>
          <w:bCs/>
        </w:rPr>
        <w:t>I</w:t>
      </w:r>
      <w:r w:rsidR="00FF1DD5" w:rsidRPr="009D6F45">
        <w:rPr>
          <w:b/>
          <w:bCs/>
        </w:rPr>
        <w:t xml:space="preserve"> </w:t>
      </w:r>
      <w:r w:rsidR="00732F1C" w:rsidRPr="009D6F45">
        <w:rPr>
          <w:b/>
          <w:bCs/>
        </w:rPr>
        <w:t>receive unemployment insurance benefits?</w:t>
      </w:r>
    </w:p>
    <w:p w14:paraId="34A25FFA" w14:textId="0AF13DF0" w:rsidR="00C55C76" w:rsidRDefault="009D6F45" w:rsidP="006C602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222222"/>
          <w:sz w:val="22"/>
          <w:szCs w:val="22"/>
        </w:rPr>
      </w:pPr>
      <w:r w:rsidRPr="009D6F45">
        <w:rPr>
          <w:rFonts w:asciiTheme="minorHAnsi" w:eastAsiaTheme="minorHAnsi" w:hAnsiTheme="minorHAnsi" w:cstheme="minorBidi"/>
          <w:color w:val="222222"/>
          <w:sz w:val="22"/>
          <w:szCs w:val="22"/>
        </w:rPr>
        <w:t xml:space="preserve">A:  </w:t>
      </w:r>
      <w:r w:rsidR="00C5680E">
        <w:rPr>
          <w:rFonts w:asciiTheme="minorHAnsi" w:eastAsiaTheme="minorHAnsi" w:hAnsiTheme="minorHAnsi" w:cstheme="minorBidi"/>
          <w:color w:val="222222"/>
          <w:sz w:val="22"/>
          <w:szCs w:val="22"/>
        </w:rPr>
        <w:t>Depending on your state, a</w:t>
      </w:r>
      <w:r w:rsidRPr="009D6F45">
        <w:rPr>
          <w:rFonts w:asciiTheme="minorHAnsi" w:eastAsiaTheme="minorHAnsi" w:hAnsiTheme="minorHAnsi" w:cstheme="minorBidi"/>
          <w:color w:val="222222"/>
          <w:sz w:val="22"/>
          <w:szCs w:val="22"/>
        </w:rPr>
        <w:t xml:space="preserve">fter you have filed a claim, it takes </w:t>
      </w:r>
      <w:r w:rsidR="00C5680E">
        <w:rPr>
          <w:rFonts w:asciiTheme="minorHAnsi" w:eastAsiaTheme="minorHAnsi" w:hAnsiTheme="minorHAnsi" w:cstheme="minorBidi"/>
          <w:color w:val="222222"/>
          <w:sz w:val="22"/>
          <w:szCs w:val="22"/>
        </w:rPr>
        <w:t>[</w:t>
      </w:r>
      <w:r w:rsidR="00C5680E" w:rsidRPr="00C5680E">
        <w:rPr>
          <w:rFonts w:asciiTheme="minorHAnsi" w:eastAsiaTheme="minorHAnsi" w:hAnsiTheme="minorHAnsi" w:cstheme="minorBidi"/>
          <w:color w:val="222222"/>
          <w:sz w:val="22"/>
          <w:szCs w:val="22"/>
          <w:highlight w:val="yellow"/>
        </w:rPr>
        <w:t>insert time frame in days or weeks</w:t>
      </w:r>
      <w:r w:rsidR="00C5680E">
        <w:rPr>
          <w:rFonts w:asciiTheme="minorHAnsi" w:eastAsiaTheme="minorHAnsi" w:hAnsiTheme="minorHAnsi" w:cstheme="minorBidi"/>
          <w:color w:val="222222"/>
          <w:sz w:val="22"/>
          <w:szCs w:val="22"/>
        </w:rPr>
        <w:t>]</w:t>
      </w:r>
      <w:r w:rsidRPr="009D6F45">
        <w:rPr>
          <w:rFonts w:asciiTheme="minorHAnsi" w:eastAsiaTheme="minorHAnsi" w:hAnsiTheme="minorHAnsi" w:cstheme="minorBidi"/>
          <w:color w:val="222222"/>
          <w:sz w:val="22"/>
          <w:szCs w:val="22"/>
        </w:rPr>
        <w:t xml:space="preserve"> to receive your first payment. </w:t>
      </w:r>
      <w:r w:rsidR="007A407A">
        <w:rPr>
          <w:rFonts w:asciiTheme="minorHAnsi" w:eastAsiaTheme="minorHAnsi" w:hAnsiTheme="minorHAnsi" w:cstheme="minorBidi"/>
          <w:color w:val="222222"/>
          <w:sz w:val="22"/>
          <w:szCs w:val="22"/>
        </w:rPr>
        <w:t xml:space="preserve">Some states </w:t>
      </w:r>
      <w:r w:rsidR="00C5680E">
        <w:rPr>
          <w:rFonts w:asciiTheme="minorHAnsi" w:eastAsiaTheme="minorHAnsi" w:hAnsiTheme="minorHAnsi" w:cstheme="minorBidi"/>
          <w:color w:val="222222"/>
          <w:sz w:val="22"/>
          <w:szCs w:val="22"/>
        </w:rPr>
        <w:t>are still awaiting</w:t>
      </w:r>
      <w:r w:rsidRPr="009D6F45">
        <w:rPr>
          <w:rFonts w:asciiTheme="minorHAnsi" w:eastAsiaTheme="minorHAnsi" w:hAnsiTheme="minorHAnsi" w:cstheme="minorBidi"/>
          <w:color w:val="222222"/>
          <w:sz w:val="22"/>
          <w:szCs w:val="22"/>
        </w:rPr>
        <w:t xml:space="preserve"> guidance for issuing </w:t>
      </w:r>
      <w:r w:rsidR="00027776">
        <w:rPr>
          <w:rFonts w:asciiTheme="minorHAnsi" w:eastAsiaTheme="minorHAnsi" w:hAnsiTheme="minorHAnsi" w:cstheme="minorBidi"/>
          <w:color w:val="222222"/>
          <w:sz w:val="22"/>
          <w:szCs w:val="22"/>
        </w:rPr>
        <w:t>the additional $600 in federal benefits</w:t>
      </w:r>
      <w:r w:rsidRPr="009D6F45">
        <w:rPr>
          <w:rFonts w:asciiTheme="minorHAnsi" w:eastAsiaTheme="minorHAnsi" w:hAnsiTheme="minorHAnsi" w:cstheme="minorBidi"/>
          <w:color w:val="222222"/>
          <w:sz w:val="22"/>
          <w:szCs w:val="22"/>
        </w:rPr>
        <w:t xml:space="preserve">. </w:t>
      </w:r>
      <w:r w:rsidR="007A407A">
        <w:rPr>
          <w:rFonts w:asciiTheme="minorHAnsi" w:eastAsiaTheme="minorHAnsi" w:hAnsiTheme="minorHAnsi" w:cstheme="minorBidi"/>
          <w:color w:val="222222"/>
          <w:sz w:val="22"/>
          <w:szCs w:val="22"/>
        </w:rPr>
        <w:t>However, a</w:t>
      </w:r>
      <w:r w:rsidRPr="009D6F45">
        <w:rPr>
          <w:rFonts w:asciiTheme="minorHAnsi" w:eastAsiaTheme="minorHAnsi" w:hAnsiTheme="minorHAnsi" w:cstheme="minorBidi"/>
          <w:color w:val="222222"/>
          <w:sz w:val="22"/>
          <w:szCs w:val="22"/>
        </w:rPr>
        <w:t>ny</w:t>
      </w:r>
      <w:r>
        <w:rPr>
          <w:rFonts w:asciiTheme="minorHAnsi" w:eastAsiaTheme="minorHAnsi" w:hAnsiTheme="minorHAnsi" w:cstheme="minorBidi"/>
          <w:color w:val="222222"/>
          <w:sz w:val="22"/>
          <w:szCs w:val="22"/>
        </w:rPr>
        <w:t xml:space="preserve"> federal</w:t>
      </w:r>
      <w:r w:rsidRPr="009D6F45">
        <w:rPr>
          <w:rFonts w:asciiTheme="minorHAnsi" w:eastAsiaTheme="minorHAnsi" w:hAnsiTheme="minorHAnsi" w:cstheme="minorBidi"/>
          <w:color w:val="222222"/>
          <w:sz w:val="22"/>
          <w:szCs w:val="22"/>
        </w:rPr>
        <w:t xml:space="preserve"> benefits owed will be paid </w:t>
      </w:r>
      <w:r w:rsidRPr="009C6EAF">
        <w:rPr>
          <w:rFonts w:asciiTheme="minorHAnsi" w:eastAsiaTheme="minorHAnsi" w:hAnsiTheme="minorHAnsi" w:cstheme="minorBidi"/>
          <w:color w:val="222222"/>
          <w:sz w:val="22"/>
          <w:szCs w:val="22"/>
        </w:rPr>
        <w:t>retroactively</w:t>
      </w:r>
      <w:r w:rsidRPr="0016129C">
        <w:rPr>
          <w:rFonts w:asciiTheme="minorHAnsi" w:eastAsiaTheme="minorHAnsi" w:hAnsiTheme="minorHAnsi" w:cstheme="minorHAnsi"/>
          <w:color w:val="222222"/>
          <w:sz w:val="22"/>
          <w:szCs w:val="22"/>
        </w:rPr>
        <w:t>.</w:t>
      </w:r>
    </w:p>
    <w:p w14:paraId="2D75DE76" w14:textId="1DE428B7" w:rsidR="002C2ADB" w:rsidRDefault="002C2ADB" w:rsidP="006C602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222222"/>
          <w:sz w:val="22"/>
          <w:szCs w:val="22"/>
        </w:rPr>
      </w:pPr>
    </w:p>
    <w:p w14:paraId="54FAB1C5" w14:textId="3082C2BC" w:rsidR="002C2ADB" w:rsidRDefault="002C2ADB" w:rsidP="006C602D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222222"/>
          <w:sz w:val="22"/>
          <w:szCs w:val="22"/>
        </w:rPr>
      </w:pPr>
    </w:p>
    <w:p w14:paraId="23757CEB" w14:textId="069B9BB8" w:rsidR="002C2ADB" w:rsidRPr="006C602D" w:rsidRDefault="002C2ADB" w:rsidP="002C2AD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eastAsiaTheme="minorHAnsi" w:hAnsiTheme="minorHAnsi" w:cstheme="minorHAnsi"/>
          <w:color w:val="222222"/>
          <w:sz w:val="22"/>
          <w:szCs w:val="22"/>
        </w:rPr>
      </w:pPr>
      <w:r>
        <w:rPr>
          <w:rFonts w:asciiTheme="minorHAnsi" w:eastAsiaTheme="minorHAnsi" w:hAnsiTheme="minorHAnsi" w:cstheme="minorHAnsi"/>
          <w:color w:val="222222"/>
          <w:sz w:val="22"/>
          <w:szCs w:val="22"/>
        </w:rPr>
        <w:t>###</w:t>
      </w:r>
    </w:p>
    <w:sectPr w:rsidR="002C2ADB" w:rsidRPr="006C602D" w:rsidSect="009C6EAF">
      <w:footerReference w:type="default" r:id="rId11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43026" w14:textId="77777777" w:rsidR="00BD21CE" w:rsidRDefault="00BD21CE" w:rsidP="004329DC">
      <w:pPr>
        <w:spacing w:after="0" w:line="240" w:lineRule="auto"/>
      </w:pPr>
      <w:r>
        <w:separator/>
      </w:r>
    </w:p>
  </w:endnote>
  <w:endnote w:type="continuationSeparator" w:id="0">
    <w:p w14:paraId="4700DACD" w14:textId="77777777" w:rsidR="00BD21CE" w:rsidRDefault="00BD21CE" w:rsidP="00432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6269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BBFAC" w14:textId="64D8D84E" w:rsidR="00C451A3" w:rsidRDefault="00C451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6459CE" w14:textId="77777777" w:rsidR="00C451A3" w:rsidRDefault="00C4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2D4DC" w14:textId="77777777" w:rsidR="00BD21CE" w:rsidRDefault="00BD21CE" w:rsidP="004329DC">
      <w:pPr>
        <w:spacing w:after="0" w:line="240" w:lineRule="auto"/>
      </w:pPr>
      <w:r>
        <w:separator/>
      </w:r>
    </w:p>
  </w:footnote>
  <w:footnote w:type="continuationSeparator" w:id="0">
    <w:p w14:paraId="36154A4B" w14:textId="77777777" w:rsidR="00BD21CE" w:rsidRDefault="00BD21CE" w:rsidP="00432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40AA3"/>
    <w:multiLevelType w:val="hybridMultilevel"/>
    <w:tmpl w:val="2422B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91DCD"/>
    <w:multiLevelType w:val="hybridMultilevel"/>
    <w:tmpl w:val="F676C71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1F21772"/>
    <w:multiLevelType w:val="hybridMultilevel"/>
    <w:tmpl w:val="02F4B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B7FA2"/>
    <w:multiLevelType w:val="hybridMultilevel"/>
    <w:tmpl w:val="9AF08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E76B57"/>
    <w:multiLevelType w:val="hybridMultilevel"/>
    <w:tmpl w:val="88361440"/>
    <w:lvl w:ilvl="0" w:tplc="27962D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ACE1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14A5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66B7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E20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0E2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495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9E6F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BE21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60F1E"/>
    <w:multiLevelType w:val="multilevel"/>
    <w:tmpl w:val="4D727F8A"/>
    <w:lvl w:ilvl="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D2024"/>
    <w:multiLevelType w:val="hybridMultilevel"/>
    <w:tmpl w:val="5FBAEE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517A42"/>
    <w:multiLevelType w:val="hybridMultilevel"/>
    <w:tmpl w:val="32740E78"/>
    <w:lvl w:ilvl="0" w:tplc="F4503F16">
      <w:start w:val="1"/>
      <w:numFmt w:val="decimal"/>
      <w:lvlText w:val="%1)"/>
      <w:lvlJc w:val="left"/>
      <w:pPr>
        <w:ind w:left="40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377BB"/>
    <w:multiLevelType w:val="hybridMultilevel"/>
    <w:tmpl w:val="85580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1239F"/>
    <w:multiLevelType w:val="hybridMultilevel"/>
    <w:tmpl w:val="7398EA2E"/>
    <w:lvl w:ilvl="0" w:tplc="786A07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D8CE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A8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F886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2EAB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3E8C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6258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DA10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FE86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01674"/>
    <w:multiLevelType w:val="multilevel"/>
    <w:tmpl w:val="4546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AC10BB"/>
    <w:multiLevelType w:val="hybridMultilevel"/>
    <w:tmpl w:val="225C9D7C"/>
    <w:lvl w:ilvl="0" w:tplc="1B8AE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41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C177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92B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63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7C5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A6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AA9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A0E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E7A1CCE"/>
    <w:multiLevelType w:val="hybridMultilevel"/>
    <w:tmpl w:val="7A267928"/>
    <w:lvl w:ilvl="0" w:tplc="F4503F16">
      <w:start w:val="1"/>
      <w:numFmt w:val="decimal"/>
      <w:lvlText w:val="%1)"/>
      <w:lvlJc w:val="left"/>
      <w:pPr>
        <w:ind w:left="40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11"/>
  </w:num>
  <w:num w:numId="10">
    <w:abstractNumId w:val="9"/>
  </w:num>
  <w:num w:numId="11">
    <w:abstractNumId w:val="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2MDU1NDU1tjQztTRW0lEKTi0uzszPAykwrQUAt7qsnywAAAA="/>
  </w:docVars>
  <w:rsids>
    <w:rsidRoot w:val="00732F1C"/>
    <w:rsid w:val="00027776"/>
    <w:rsid w:val="0009410A"/>
    <w:rsid w:val="000C13CE"/>
    <w:rsid w:val="001254E5"/>
    <w:rsid w:val="001578BD"/>
    <w:rsid w:val="0016129C"/>
    <w:rsid w:val="00192616"/>
    <w:rsid w:val="001D27D7"/>
    <w:rsid w:val="001F05AE"/>
    <w:rsid w:val="00226942"/>
    <w:rsid w:val="002410EC"/>
    <w:rsid w:val="002611E4"/>
    <w:rsid w:val="002857AD"/>
    <w:rsid w:val="002955FA"/>
    <w:rsid w:val="002C2ADB"/>
    <w:rsid w:val="002D46A9"/>
    <w:rsid w:val="002F1C30"/>
    <w:rsid w:val="003259E7"/>
    <w:rsid w:val="003511D7"/>
    <w:rsid w:val="00356837"/>
    <w:rsid w:val="00364DB4"/>
    <w:rsid w:val="003755F1"/>
    <w:rsid w:val="003B6D20"/>
    <w:rsid w:val="003F15DB"/>
    <w:rsid w:val="004166D9"/>
    <w:rsid w:val="00426F9F"/>
    <w:rsid w:val="0042748D"/>
    <w:rsid w:val="004329DC"/>
    <w:rsid w:val="00462298"/>
    <w:rsid w:val="004C3064"/>
    <w:rsid w:val="005060D0"/>
    <w:rsid w:val="00566FC6"/>
    <w:rsid w:val="0057130E"/>
    <w:rsid w:val="00574029"/>
    <w:rsid w:val="00595A1C"/>
    <w:rsid w:val="005B01CD"/>
    <w:rsid w:val="005C4CA7"/>
    <w:rsid w:val="005D0DD3"/>
    <w:rsid w:val="00633716"/>
    <w:rsid w:val="006920F1"/>
    <w:rsid w:val="006C602D"/>
    <w:rsid w:val="00711138"/>
    <w:rsid w:val="00712D46"/>
    <w:rsid w:val="007204F8"/>
    <w:rsid w:val="00732F1C"/>
    <w:rsid w:val="00753274"/>
    <w:rsid w:val="00753DCD"/>
    <w:rsid w:val="00767391"/>
    <w:rsid w:val="00786219"/>
    <w:rsid w:val="00797C46"/>
    <w:rsid w:val="007A407A"/>
    <w:rsid w:val="007C6D7A"/>
    <w:rsid w:val="007E4218"/>
    <w:rsid w:val="00965376"/>
    <w:rsid w:val="0098407E"/>
    <w:rsid w:val="00994329"/>
    <w:rsid w:val="009B2AD5"/>
    <w:rsid w:val="009C6EAF"/>
    <w:rsid w:val="009D6F45"/>
    <w:rsid w:val="009E6A23"/>
    <w:rsid w:val="00A0198F"/>
    <w:rsid w:val="00A032CC"/>
    <w:rsid w:val="00A405EC"/>
    <w:rsid w:val="00A72BA4"/>
    <w:rsid w:val="00A73716"/>
    <w:rsid w:val="00A87438"/>
    <w:rsid w:val="00A927D4"/>
    <w:rsid w:val="00A92AE4"/>
    <w:rsid w:val="00AD6560"/>
    <w:rsid w:val="00AF0E41"/>
    <w:rsid w:val="00B071D0"/>
    <w:rsid w:val="00B15F2B"/>
    <w:rsid w:val="00B6054B"/>
    <w:rsid w:val="00BD21CE"/>
    <w:rsid w:val="00BD21FA"/>
    <w:rsid w:val="00BE7556"/>
    <w:rsid w:val="00C21FC9"/>
    <w:rsid w:val="00C451A3"/>
    <w:rsid w:val="00C55C76"/>
    <w:rsid w:val="00C5680E"/>
    <w:rsid w:val="00C718D2"/>
    <w:rsid w:val="00CC756E"/>
    <w:rsid w:val="00CD5DF4"/>
    <w:rsid w:val="00D1303A"/>
    <w:rsid w:val="00D16EC1"/>
    <w:rsid w:val="00D541B3"/>
    <w:rsid w:val="00D92D43"/>
    <w:rsid w:val="00DB361A"/>
    <w:rsid w:val="00DD4904"/>
    <w:rsid w:val="00DE139B"/>
    <w:rsid w:val="00DE13C8"/>
    <w:rsid w:val="00DF1C52"/>
    <w:rsid w:val="00DF4D77"/>
    <w:rsid w:val="00E0768C"/>
    <w:rsid w:val="00E15A96"/>
    <w:rsid w:val="00E530CD"/>
    <w:rsid w:val="00E579B6"/>
    <w:rsid w:val="00EB260C"/>
    <w:rsid w:val="00EE5762"/>
    <w:rsid w:val="00EE6849"/>
    <w:rsid w:val="00F035D2"/>
    <w:rsid w:val="00F22193"/>
    <w:rsid w:val="00F27A74"/>
    <w:rsid w:val="00F7617E"/>
    <w:rsid w:val="00F91EE2"/>
    <w:rsid w:val="00FC1355"/>
    <w:rsid w:val="00FF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2A3E0"/>
  <w15:chartTrackingRefBased/>
  <w15:docId w15:val="{C76C08F9-0DE8-4718-864E-9E8109D7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2F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2F1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3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2F1C"/>
    <w:rPr>
      <w:b/>
      <w:bCs/>
    </w:rPr>
  </w:style>
  <w:style w:type="character" w:styleId="Hyperlink">
    <w:name w:val="Hyperlink"/>
    <w:basedOn w:val="DefaultParagraphFont"/>
    <w:uiPriority w:val="99"/>
    <w:unhideWhenUsed/>
    <w:rsid w:val="00732F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6F4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E7556"/>
    <w:rPr>
      <w:i/>
      <w:iCs/>
    </w:rPr>
  </w:style>
  <w:style w:type="paragraph" w:styleId="NoSpacing">
    <w:name w:val="No Spacing"/>
    <w:uiPriority w:val="1"/>
    <w:qFormat/>
    <w:rsid w:val="00C21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B26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26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6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6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2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9DC"/>
  </w:style>
  <w:style w:type="paragraph" w:styleId="Footer">
    <w:name w:val="footer"/>
    <w:basedOn w:val="Normal"/>
    <w:link w:val="FooterChar"/>
    <w:uiPriority w:val="99"/>
    <w:unhideWhenUsed/>
    <w:rsid w:val="00432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9DC"/>
  </w:style>
  <w:style w:type="character" w:styleId="UnresolvedMention">
    <w:name w:val="Unresolved Mention"/>
    <w:basedOn w:val="DefaultParagraphFont"/>
    <w:uiPriority w:val="99"/>
    <w:semiHidden/>
    <w:unhideWhenUsed/>
    <w:rsid w:val="00C451A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1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511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028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5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0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5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1AC305E6B304F8750BDD40B1E8E45" ma:contentTypeVersion="7" ma:contentTypeDescription="Create a new document." ma:contentTypeScope="" ma:versionID="1f25974539d411ed15c5c1008bde908c">
  <xsd:schema xmlns:xsd="http://www.w3.org/2001/XMLSchema" xmlns:xs="http://www.w3.org/2001/XMLSchema" xmlns:p="http://schemas.microsoft.com/office/2006/metadata/properties" xmlns:ns3="4312e38e-46d8-4f03-86e6-1a63e00d86cb" xmlns:ns4="2e23ae52-0b4c-4b4e-ad0b-67fe4add24cd" targetNamespace="http://schemas.microsoft.com/office/2006/metadata/properties" ma:root="true" ma:fieldsID="31ae19831f823956874d0164e63db718" ns3:_="" ns4:_="">
    <xsd:import namespace="4312e38e-46d8-4f03-86e6-1a63e00d86cb"/>
    <xsd:import namespace="2e23ae52-0b4c-4b4e-ad0b-67fe4add24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2e38e-46d8-4f03-86e6-1a63e00d86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3ae52-0b4c-4b4e-ad0b-67fe4add24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458AD-C339-4CB5-A3FE-04DD4F280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2e38e-46d8-4f03-86e6-1a63e00d86cb"/>
    <ds:schemaRef ds:uri="2e23ae52-0b4c-4b4e-ad0b-67fe4add2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D2C34A-00F0-4004-BE2D-C2FDC1DD0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DDC81-BF45-44FB-8842-5311986C9887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312e38e-46d8-4f03-86e6-1a63e00d86cb"/>
    <ds:schemaRef ds:uri="http://purl.org/dc/terms/"/>
    <ds:schemaRef ds:uri="http://schemas.microsoft.com/office/2006/documentManagement/types"/>
    <ds:schemaRef ds:uri="http://purl.org/dc/dcmitype/"/>
    <ds:schemaRef ds:uri="2e23ae52-0b4c-4b4e-ad0b-67fe4add24c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789D80-5AF4-46D7-935A-B5C601A7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Lewandowski</dc:creator>
  <cp:keywords/>
  <dc:description/>
  <cp:lastModifiedBy>Boyer, Susan</cp:lastModifiedBy>
  <cp:revision>5</cp:revision>
  <dcterms:created xsi:type="dcterms:W3CDTF">2020-04-20T16:02:00Z</dcterms:created>
  <dcterms:modified xsi:type="dcterms:W3CDTF">2020-04-20T16:34:00Z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0x0101008831AC305E6B304F8750BDD40B1E8E45</vt:lpwstr>
  </property>
</Properties>
</file>